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Схема сертификации 2с</w:t>
      </w:r>
      <w:r w:rsidRPr="00ED0C11">
        <w:rPr>
          <w:rFonts w:ascii="Times New Roman" w:hAnsi="Times New Roman" w:cs="Times New Roman"/>
          <w:sz w:val="24"/>
          <w:szCs w:val="24"/>
        </w:rPr>
        <w:t xml:space="preserve"> включает следующие последовательно выполняемые процедуры: 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подача заявителем в орган по сертификации продукции заявки на проведение работ по сертификации (далее – заявка) в которой указывается информация, предусмотренная пунктом 13 Типовых схем</w:t>
      </w:r>
      <w:r>
        <w:rPr>
          <w:rFonts w:ascii="Times New Roman" w:hAnsi="Times New Roman" w:cs="Times New Roman"/>
          <w:sz w:val="24"/>
          <w:szCs w:val="24"/>
        </w:rPr>
        <w:t xml:space="preserve"> оценки соответствия, </w:t>
      </w:r>
      <w:r w:rsidRPr="00697D89">
        <w:rPr>
          <w:rFonts w:ascii="Times New Roman" w:hAnsi="Times New Roman" w:cs="Times New Roman"/>
          <w:sz w:val="24"/>
          <w:szCs w:val="24"/>
        </w:rPr>
        <w:t>утвержденных Решением</w:t>
      </w:r>
      <w:r w:rsidRPr="0051223B">
        <w:rPr>
          <w:szCs w:val="24"/>
        </w:rPr>
        <w:t xml:space="preserve"> </w:t>
      </w:r>
      <w:r w:rsidRPr="00697D89">
        <w:rPr>
          <w:rFonts w:ascii="Times New Roman" w:hAnsi="Times New Roman" w:cs="Times New Roman"/>
          <w:sz w:val="24"/>
          <w:szCs w:val="24"/>
        </w:rPr>
        <w:t>Совета Евразийской экономической комиссии от 18 апреля 2018 г. № 44 (далее – Типовые схемы),</w:t>
      </w:r>
      <w:r w:rsidRPr="00ED0C11">
        <w:rPr>
          <w:rFonts w:ascii="Times New Roman" w:hAnsi="Times New Roman" w:cs="Times New Roman"/>
          <w:sz w:val="24"/>
          <w:szCs w:val="24"/>
        </w:rPr>
        <w:t xml:space="preserve"> с приложением документов, указанных в пункте 14 Типовых схем, которые отражены ниже;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рассмотрение и анализ органом по сертификации продукции заявки и прилагаемых документов, принятие решения о проведении работ по сертификации или об отказе в проведении работ по сертификации и информирование заявителя о принятом решении (непосредственно или путем направления информации заказным почтовым отправлением с описью вложения и уведомлением о вручении);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проведение органом по сертификации продукции идентификации и (или) отбора образцов (проб) продукции (типовых образцов продукции) (далее - образцы (пробы) продукции) для проведения их исследований (испытаний) и измерений, если это предусмотрено схемой сертификации;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привлечение органом по сертификации продукции на договорной основе (при необходимости) для проведения исследований (испытаний) и измерений аккредитованной испытательной лаборатории (центра) из числа тех, с которыми взаимодействует орган по сертификации продукции для проведения исследований (испытаний) и измерений (если проведение исследований (испытаний) и измерений предусмотрено схемой сертификации). В случае если заявитель по каким-либо причинам считает невозможным проведение исследований (испытаний) и измерений в привлеченной аккредитованной испытательной лаборатории (центре), он должен информировать об этом орган по сертификации продукции (с обоснованием причин отказа). В этом случае для проведения исследований (испытаний) и измерений орган по сертификации продукции привлекает иную аккредитованную испытательную лабораторию (центр), с которой он взаимодействует;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проведение аккредитованной испытательной лабораторией (центром) исследований (испытаний) и измерений отобранных образцов (проб) продукции, если это предусмотрено схемой сертификации;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анализ органом по сертификации продукции полученных результатов работ по сертификации продукции и принятие решения о выдаче или об отказе в выдаче сертификата соответствия продукции требованиям технического регламента (далее - сертификат соответствия продукции);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оформление и выдача органом по сертификации продукции сертификата соответствия продукции;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внесение сведений о выданном сертификате соответствия продукции в единый реестр выданных сертификатов соответствия и зарегистрированных деклараций о соответствии;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обеспечение заявителем маркировки продукции единым знаком обращения продукции на рынке Союза (далее - единый знак обращения) в порядке, утверждаемом Евразийской экономической комиссией (далее - Комиссия);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 xml:space="preserve">) осуществление органом по сертификации продукции периодической оценки сертифицированной продукции </w:t>
      </w: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сертификата соответствия продукции 1 раз в год посредством идентификации, исследований (испытаний) и измерений образцов (проб) продукции в аккредитованной испытательной лаборатории (центре)</w:t>
      </w:r>
      <w:r w:rsidRPr="00ED0C11">
        <w:rPr>
          <w:rFonts w:ascii="Times New Roman" w:hAnsi="Times New Roman" w:cs="Times New Roman"/>
          <w:sz w:val="24"/>
          <w:szCs w:val="24"/>
        </w:rPr>
        <w:t>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приостановление, возобновление или прекращение органом по сертификации продукции действия выданных им сертификатов соответствия продукции.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В заявке на сертификацию должна быть указана следующая информация: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полное наименование органа по сертификации продукции, его место нахождения (адрес юридического лица);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б) полное наименование заявителя, его 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банковские реквизиты, номер телефона и адрес электронной почты;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должность, фамилия, имя и отчество (при наличии) руководителя юридического лица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 (с указанием наименования и реквизитов уполномочивающего документа);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г)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 в качестве индивидуального предпринимателя;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сведения о продукции, обеспечивающие ее идентификацию, включая: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наименование и обозначение (в случаях, предусмотренных техническими регламентами) продукции и иное условное обозначение, присвоенное изготовителем (при наличии);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название продукции (в случаях, предусмотренных техническими регламентами) (при наличии);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иные сведения о продукции, обеспечивающие ее идентификацию (при наличии);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код (коды) продукции в соответствии с единой Товарной номенклатурой внешнеэкономической деятельности Евразийского экономического союза (далее - коды ТН ВЭД ЕАЭС);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lastRenderedPageBreak/>
        <w:t>-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наименование объекта сертификации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 (при наличии). При отсутствии заводского номера делается запись "в одном экземпляре" либо "единичное изделие";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выбранная заявителем схема сертификации;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D0C11">
        <w:rPr>
          <w:rFonts w:ascii="Times New Roman" w:hAnsi="Times New Roman" w:cs="Times New Roman"/>
          <w:sz w:val="24"/>
          <w:szCs w:val="24"/>
        </w:rPr>
        <w:t>) наименование технического регламента, на соответствие требованиям которого проводится сертификация;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з) 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продукции.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C11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технической документации (проектной, и (или) конструкторской, и (или) технологической, и (или) эксплуатационной) на продукцию;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 xml:space="preserve">- копия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изготовителем системы менеджмента требованиям соответствующего стандарта к системе </w:t>
      </w:r>
      <w:r w:rsidRPr="00ED0C11">
        <w:rPr>
          <w:rFonts w:ascii="Times New Roman" w:hAnsi="Times New Roman" w:cs="Times New Roman"/>
          <w:sz w:val="24"/>
          <w:szCs w:val="24"/>
        </w:rPr>
        <w:lastRenderedPageBreak/>
        <w:t>менеджмента и выданного органом по сертификации систем менеджмента (далее - сертификат соответствия системы менеджмента);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копии сертификатов соответствия критических компонентов, материалов, комплектующих изделий или составных частей изделия (при наличии);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AD2DB2" w:rsidRPr="00ED0C11" w:rsidRDefault="00AD2DB2" w:rsidP="00AD2D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- 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наличии).</w:t>
      </w:r>
    </w:p>
    <w:p w:rsidR="00AD2DB2" w:rsidRPr="00ED0C11" w:rsidRDefault="00AD2DB2" w:rsidP="00AD2D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срок действия сертификата соответствия системы менеджмента заканчивается ранее срока действия сертификата соответствия продукции, изготовитель (заявитель) сертифицированной продукции своевременно обеспечивает наличие сертификата соответствия системы менеджмента, действующего в течение срока действия сертификата соответствия продукции.</w:t>
      </w:r>
    </w:p>
    <w:p w:rsidR="00AD2DB2" w:rsidRDefault="00AD2DB2" w:rsidP="00AD2DB2"/>
    <w:p w:rsidR="00C44691" w:rsidRDefault="00C44691"/>
    <w:p w:rsidR="00AD2DB2" w:rsidRDefault="00AD2DB2">
      <w:bookmarkStart w:id="0" w:name="_GoBack"/>
      <w:bookmarkEnd w:id="0"/>
    </w:p>
    <w:sectPr w:rsidR="00AD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86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086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DB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3CB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5D0C-D8CA-4E83-BBB6-ABB552C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2021-11-27T15:31:00Z</dcterms:created>
  <dcterms:modified xsi:type="dcterms:W3CDTF">2021-11-27T15:31:00Z</dcterms:modified>
</cp:coreProperties>
</file>